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1138D474" w:rsidR="000A7103" w:rsidRDefault="00000A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671EF5B" wp14:editId="5DC69AE8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0000" cy="6645910"/>
            <wp:effectExtent l="0" t="0" r="0" b="2540"/>
            <wp:wrapNone/>
            <wp:docPr id="1430785871" name="Picture 1" descr="business team work peopl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team work people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7E09781A" w:rsidR="000A7103" w:rsidRPr="002D116B" w:rsidRDefault="009C1E24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Graduate Engineering Trainee(GET)</w:t>
      </w:r>
      <w:r w:rsidR="00DF2DDD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Onboarding Workshop</w:t>
      </w:r>
    </w:p>
    <w:p w14:paraId="359E8623" w14:textId="2BDBA38A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D17A9F">
        <w:rPr>
          <w:rFonts w:ascii="Swis721 Cn BT" w:hAnsi="Swis721 Cn BT"/>
          <w:noProof/>
          <w:color w:val="01559E"/>
          <w:sz w:val="36"/>
          <w:szCs w:val="36"/>
        </w:rPr>
        <w:t>Success lies on the other side of your Comfort Zone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”.                                  </w:t>
      </w:r>
    </w:p>
    <w:p w14:paraId="1D8CBB18" w14:textId="5A401571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 w:rsidR="00D17A9F">
        <w:rPr>
          <w:rFonts w:ascii="Swis721 Cn BT" w:hAnsi="Swis721 Cn BT"/>
          <w:noProof/>
          <w:color w:val="01559E"/>
          <w:sz w:val="36"/>
          <w:szCs w:val="36"/>
        </w:rPr>
        <w:t>Greg Pitt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37822180" w14:textId="4C517A0D" w:rsidR="00D17A9F" w:rsidRDefault="00DF2DDD" w:rsidP="00DF2DDD">
      <w:pPr>
        <w:tabs>
          <w:tab w:val="left" w:pos="3990"/>
        </w:tabs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ab/>
      </w:r>
    </w:p>
    <w:p w14:paraId="64B8BF11" w14:textId="10B87DD7" w:rsidR="00B16360" w:rsidRDefault="00B16360" w:rsidP="00000A8A">
      <w:pPr>
        <w:tabs>
          <w:tab w:val="left" w:pos="5160"/>
        </w:tabs>
        <w:rPr>
          <w:rFonts w:ascii="Swis721 Cn BT" w:hAnsi="Swis721 Cn BT"/>
          <w:noProof/>
          <w:color w:val="01559E"/>
          <w:sz w:val="36"/>
          <w:szCs w:val="36"/>
        </w:rPr>
      </w:pPr>
    </w:p>
    <w:p w14:paraId="02657719" w14:textId="26B48031" w:rsidR="00D17A9F" w:rsidRDefault="00D17A9F" w:rsidP="00000A8A">
      <w:pPr>
        <w:tabs>
          <w:tab w:val="left" w:pos="5160"/>
        </w:tabs>
        <w:rPr>
          <w:noProof/>
        </w:rPr>
      </w:pPr>
      <w:r w:rsidRPr="00502F8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63A67EE4">
                <wp:simplePos x="0" y="0"/>
                <wp:positionH relativeFrom="column">
                  <wp:posOffset>-953135</wp:posOffset>
                </wp:positionH>
                <wp:positionV relativeFrom="paragraph">
                  <wp:posOffset>59690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21C601C6" w:rsidR="00502F8C" w:rsidRDefault="00DF2DDD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GET Onboarding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05pt;margin-top:4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zb7al+AAAAALAQAADwAAAGRycy9kb3ducmV2&#10;LnhtbEyPwU7DMAxA70j8Q2QkblvSjm5Qmk4ICaEhdqBD4po1pqlonKrJ2u7vyU5wtPz0/FxsZ9ux&#10;EQffOpKQLAUwpNrplhoJn4eXxT0wHxRp1TlCCWf0sC2vrwqVazfRB45VaFiUkM+VBBNCn3Pua4NW&#10;+aXrkeLu2w1WhTgODdeDmqLcdjwVYs2taileMKrHZ4P1T3Wy0XIIX/51s5/W736sMvO2m/dVJuXt&#10;zfz0CCzgHP5guOTHdChj09GdSHvWSVgkmUgiK+HhDtgFENkqBXaUkG7ECnhZ8P8/lL8A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zb7al+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21C601C6" w:rsidR="00502F8C" w:rsidRDefault="00DF2DDD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GET Onboarding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8568FE1" w14:textId="1B08410E" w:rsidR="000A7103" w:rsidRDefault="000A7103">
      <w:pPr>
        <w:rPr>
          <w:noProof/>
        </w:rPr>
      </w:pP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0224AE85" w:rsidR="0061398A" w:rsidRPr="002D116B" w:rsidRDefault="00D17A9F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497A14C4" w14:textId="2EF97D54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</w:t>
      </w:r>
      <w:r w:rsidR="00D17A9F">
        <w:rPr>
          <w:rFonts w:ascii="Swis721 Cn BT" w:hAnsi="Swis721 Cn BT"/>
          <w:color w:val="01559E"/>
          <w:sz w:val="28"/>
          <w:szCs w:val="28"/>
        </w:rPr>
        <w:t>rainees</w:t>
      </w:r>
    </w:p>
    <w:p w14:paraId="7707A945" w14:textId="2C373289" w:rsidR="0061398A" w:rsidRPr="002D116B" w:rsidRDefault="002D0620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GET’s</w:t>
      </w: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0168F9A6" w14:textId="2624D96B" w:rsidR="0061398A" w:rsidRPr="002D0620" w:rsidRDefault="0061398A" w:rsidP="002D0620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B1CDBF6" w14:textId="3D71971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1D5808">
        <w:rPr>
          <w:rFonts w:ascii="Swis721 Cn BT" w:hAnsi="Swis721 Cn BT"/>
          <w:color w:val="01559E"/>
          <w:sz w:val="28"/>
          <w:szCs w:val="28"/>
        </w:rPr>
        <w:t>GET workshops (</w:t>
      </w:r>
      <w:r w:rsidR="002322A5">
        <w:rPr>
          <w:rFonts w:ascii="Swis721 Cn BT" w:hAnsi="Swis721 Cn BT"/>
          <w:color w:val="01559E"/>
          <w:sz w:val="28"/>
          <w:szCs w:val="28"/>
        </w:rPr>
        <w:t>Campus to corporate</w:t>
      </w:r>
      <w:r w:rsidR="001D5808">
        <w:rPr>
          <w:rFonts w:ascii="Swis721 Cn BT" w:hAnsi="Swis721 Cn BT"/>
          <w:color w:val="01559E"/>
          <w:sz w:val="28"/>
          <w:szCs w:val="28"/>
        </w:rPr>
        <w:t>)</w:t>
      </w:r>
      <w:r w:rsidR="002322A5">
        <w:rPr>
          <w:rFonts w:ascii="Swis721 Cn BT" w:hAnsi="Swis721 Cn BT"/>
          <w:color w:val="01559E"/>
          <w:sz w:val="28"/>
          <w:szCs w:val="28"/>
        </w:rPr>
        <w:t xml:space="preserve"> and how it leads to </w:t>
      </w:r>
      <w:r w:rsidRPr="00445344">
        <w:rPr>
          <w:rFonts w:ascii="Swis721 Cn BT" w:hAnsi="Swis721 Cn BT"/>
          <w:color w:val="01559E"/>
          <w:sz w:val="28"/>
          <w:szCs w:val="28"/>
        </w:rPr>
        <w:t xml:space="preserve">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3A5CE507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DE3E94C" w:rsidR="00CF5408" w:rsidRDefault="00607112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GET’s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are fresh graduates and </w:t>
            </w:r>
            <w:r w:rsidR="00D00C69">
              <w:rPr>
                <w:rFonts w:ascii="Swis721 Cn BT" w:hAnsi="Swis721 Cn BT" w:cs="Calibri"/>
                <w:b/>
                <w:bCs/>
                <w:color w:val="01559E"/>
              </w:rPr>
              <w:t>this might be their first Job so a Trainer can start from Campus to Corporate Workshop as a module 1 or in discussion with client can customise this module.</w:t>
            </w:r>
          </w:p>
          <w:p w14:paraId="2A1C333C" w14:textId="77777777" w:rsidR="00607112" w:rsidRDefault="00607112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1475BE62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2322A5">
              <w:rPr>
                <w:rFonts w:ascii="Swis721 Cn BT" w:hAnsi="Swis721 Cn BT" w:cs="Calibri"/>
                <w:b/>
                <w:bCs/>
                <w:color w:val="01559E"/>
              </w:rPr>
              <w:t>Campus to Corporate</w:t>
            </w:r>
          </w:p>
          <w:p w14:paraId="4D93BD2F" w14:textId="4282CE73" w:rsidR="00CF5408" w:rsidRDefault="002322A5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What is Campus to Corporate</w:t>
            </w:r>
          </w:p>
          <w:p w14:paraId="6A05320A" w14:textId="7EE78226" w:rsidR="002322A5" w:rsidRDefault="002322A5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Why Campus to Corporate</w:t>
            </w:r>
            <w:r w:rsidR="00281A7C">
              <w:rPr>
                <w:rFonts w:ascii="Swis721 Cn BT" w:hAnsi="Swis721 Cn BT" w:cs="Calibri"/>
                <w:color w:val="000000"/>
                <w:sz w:val="20"/>
                <w:szCs w:val="20"/>
              </w:rPr>
              <w:t>- Leading to Personal Effectiveness</w:t>
            </w:r>
          </w:p>
          <w:p w14:paraId="37CD8ED0" w14:textId="6EB2EFD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Benefits of </w:t>
            </w:r>
            <w:r w:rsidR="00281A7C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Campus to </w:t>
            </w:r>
            <w:r w:rsidR="007A3C69">
              <w:rPr>
                <w:rFonts w:ascii="Swis721 Cn BT" w:hAnsi="Swis721 Cn BT" w:cs="Calibri"/>
                <w:color w:val="000000"/>
                <w:sz w:val="20"/>
                <w:szCs w:val="20"/>
              </w:rPr>
              <w:t>Corporate (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028044C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CF5408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03DAD544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CF5408" w:rsidRPr="005D716D" w14:paraId="15F162E2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7BC6D54A" w14:textId="77777777" w:rsidR="00CF5408" w:rsidRPr="005D716D" w:rsidRDefault="00CF5408" w:rsidP="00CF5408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CF5408" w:rsidRPr="002A5A59" w14:paraId="7BBA1D4E" w14:textId="77777777" w:rsidTr="00ED7D20">
        <w:trPr>
          <w:cantSplit/>
        </w:trPr>
        <w:tc>
          <w:tcPr>
            <w:tcW w:w="846" w:type="dxa"/>
            <w:vAlign w:val="center"/>
          </w:tcPr>
          <w:p w14:paraId="686B3A43" w14:textId="77777777" w:rsidR="00CF5408" w:rsidRPr="002A5A59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4A7051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467B1AA6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F5408" w:rsidRPr="002A5A59" w14:paraId="79CEA8D7" w14:textId="77777777" w:rsidTr="00ED7D20">
        <w:trPr>
          <w:cantSplit/>
        </w:trPr>
        <w:tc>
          <w:tcPr>
            <w:tcW w:w="846" w:type="dxa"/>
            <w:vAlign w:val="center"/>
          </w:tcPr>
          <w:p w14:paraId="2E0332B9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4BBDA093" w14:textId="77777777" w:rsidR="00CF5408" w:rsidRPr="00365DA4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4C5F82D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CF5408" w:rsidRPr="002A5A59" w14:paraId="4F6303B9" w14:textId="77777777" w:rsidTr="00A46A9C">
        <w:trPr>
          <w:cantSplit/>
          <w:trHeight w:val="1387"/>
        </w:trPr>
        <w:tc>
          <w:tcPr>
            <w:tcW w:w="846" w:type="dxa"/>
            <w:noWrap/>
            <w:hideMark/>
          </w:tcPr>
          <w:p w14:paraId="212A89F4" w14:textId="77777777" w:rsidR="00A731FD" w:rsidRPr="0003318A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8303FC9" w14:textId="6E7888F1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74601827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3E0BC947" w14:textId="68BB3E1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6D97D5AD" w14:textId="77777777" w:rsidR="00A731FD" w:rsidRDefault="00A731FD" w:rsidP="00A731FD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A5F6AE" w14:textId="1F3BD882" w:rsidR="00A731FD" w:rsidRPr="00D139E2" w:rsidRDefault="00A46A9C" w:rsidP="00A731FD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Stakeholders </w:t>
            </w:r>
          </w:p>
          <w:p w14:paraId="56F515B3" w14:textId="72D07E8A" w:rsidR="00A731FD" w:rsidRPr="00D139E2" w:rsidRDefault="00A46A9C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Identifying the stakeholders</w:t>
            </w:r>
          </w:p>
          <w:p w14:paraId="134E5F7B" w14:textId="196CD4C2" w:rsidR="00A731FD" w:rsidRPr="00D139E2" w:rsidRDefault="00BA4D4D" w:rsidP="00A731FD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The Stakeholder Matrix</w:t>
            </w:r>
          </w:p>
          <w:p w14:paraId="5C3CF52B" w14:textId="77777777" w:rsidR="00A731FD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Plotting your stakeholder in Matrix</w:t>
            </w:r>
          </w:p>
          <w:p w14:paraId="653578AA" w14:textId="3AA71CFD" w:rsidR="00BA4D4D" w:rsidRPr="00A46A9C" w:rsidRDefault="00BA4D4D" w:rsidP="00A46A9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 strategies for different stakeholders</w:t>
            </w:r>
          </w:p>
        </w:tc>
      </w:tr>
      <w:tr w:rsidR="00CF5408" w:rsidRPr="002A5A59" w14:paraId="2AD01A6D" w14:textId="77777777" w:rsidTr="00ED7D20">
        <w:trPr>
          <w:cantSplit/>
          <w:trHeight w:val="315"/>
        </w:trPr>
        <w:tc>
          <w:tcPr>
            <w:tcW w:w="846" w:type="dxa"/>
            <w:noWrap/>
            <w:hideMark/>
          </w:tcPr>
          <w:p w14:paraId="2492B49D" w14:textId="77777777" w:rsidR="00CF5408" w:rsidRPr="0003318A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03318A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2B27ADCC" w14:textId="1D80045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-11:</w:t>
            </w:r>
            <w:r w:rsidR="00A731F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AM</w:t>
            </w:r>
          </w:p>
        </w:tc>
        <w:tc>
          <w:tcPr>
            <w:tcW w:w="6186" w:type="dxa"/>
            <w:hideMark/>
          </w:tcPr>
          <w:p w14:paraId="2C433EE1" w14:textId="77777777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CF5408" w:rsidRPr="002A5A59" w14:paraId="661412B2" w14:textId="77777777" w:rsidTr="00ED7D20">
        <w:trPr>
          <w:cantSplit/>
          <w:trHeight w:val="1605"/>
        </w:trPr>
        <w:tc>
          <w:tcPr>
            <w:tcW w:w="846" w:type="dxa"/>
            <w:noWrap/>
            <w:hideMark/>
          </w:tcPr>
          <w:p w14:paraId="08509D61" w14:textId="77777777" w:rsidR="00A731FD" w:rsidRPr="003E3D5C" w:rsidRDefault="00A731F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C929587" w14:textId="7DD8FC36" w:rsidR="00CF5408" w:rsidRPr="003E3D5C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62E6B58" w14:textId="77777777" w:rsidR="00A731FD" w:rsidRDefault="00A731F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7F0BEB" w14:textId="465337F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BA4D4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35753C92" w14:textId="77777777" w:rsidR="00CB62F2" w:rsidRDefault="00CB62F2" w:rsidP="00CB62F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C64C81F" w14:textId="4510ED87" w:rsidR="00CB62F2" w:rsidRPr="00D139E2" w:rsidRDefault="00CB62F2" w:rsidP="00CB62F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15E308C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157911D3" w14:textId="77777777" w:rsidR="00CB62F2" w:rsidRPr="00D139E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1ED074A9" w14:textId="77777777" w:rsid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1AF93933" w14:textId="7F27395C" w:rsidR="00CF5408" w:rsidRPr="00CB62F2" w:rsidRDefault="00CB62F2" w:rsidP="00CB62F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B62F2"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BA4D4D" w:rsidRPr="002A5A59" w14:paraId="2C96961C" w14:textId="77777777" w:rsidTr="00ED7D20">
        <w:trPr>
          <w:cantSplit/>
          <w:trHeight w:val="300"/>
        </w:trPr>
        <w:tc>
          <w:tcPr>
            <w:tcW w:w="846" w:type="dxa"/>
            <w:noWrap/>
          </w:tcPr>
          <w:p w14:paraId="5AAD48CF" w14:textId="77777777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2254C9B4" w14:textId="6776FBF8" w:rsidR="00BA4D4D" w:rsidRPr="003E3D5C" w:rsidRDefault="00BA4D4D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984" w:type="dxa"/>
            <w:noWrap/>
          </w:tcPr>
          <w:p w14:paraId="5A0DC599" w14:textId="77777777" w:rsidR="00BA4D4D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29CAB13B" w14:textId="44CF26BC" w:rsidR="00BA4D4D" w:rsidRPr="002A5A59" w:rsidRDefault="00BA4D4D" w:rsidP="00CF5408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:30 -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FFDF46B" w14:textId="07B67B07" w:rsidR="00BA4D4D" w:rsidRPr="002A5A59" w:rsidRDefault="00BA4D4D" w:rsidP="00BA4D4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First Impression is the last Impression- </w:t>
            </w:r>
            <w:r w:rsidR="008556AB">
              <w:rPr>
                <w:rFonts w:ascii="Swis721 Cn BT" w:hAnsi="Swis721 Cn BT" w:cs="Calibri"/>
                <w:b/>
                <w:bCs/>
                <w:color w:val="01559E"/>
              </w:rPr>
              <w:t>Power Dressing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Casual Dressing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Accessories for Males &amp; Females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Belts &amp; Footwear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Some commonly observed rules</w:t>
            </w:r>
          </w:p>
        </w:tc>
      </w:tr>
      <w:tr w:rsidR="0003318A" w:rsidRPr="002A5A59" w14:paraId="384E438F" w14:textId="77777777" w:rsidTr="00ED7D20">
        <w:trPr>
          <w:cantSplit/>
          <w:trHeight w:val="300"/>
        </w:trPr>
        <w:tc>
          <w:tcPr>
            <w:tcW w:w="846" w:type="dxa"/>
            <w:noWrap/>
            <w:hideMark/>
          </w:tcPr>
          <w:p w14:paraId="2B1E2735" w14:textId="205F8FB6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3ED2EF5A" w14:textId="5A670518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3D35140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03318A" w:rsidRPr="002A5A59" w14:paraId="6B8D02B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2D8297D2" w14:textId="0D18EF5E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06072916" w14:textId="212A8746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2:00 - 2: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5BBFE3A4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03318A" w:rsidRPr="002A5A59" w14:paraId="3B828BE9" w14:textId="77777777" w:rsidTr="0003318A">
        <w:trPr>
          <w:cantSplit/>
          <w:trHeight w:val="1590"/>
        </w:trPr>
        <w:tc>
          <w:tcPr>
            <w:tcW w:w="846" w:type="dxa"/>
            <w:noWrap/>
          </w:tcPr>
          <w:p w14:paraId="7E7EDA32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6385AF77" w14:textId="77777777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BACFA4C" w14:textId="1AA95973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74E91D9A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60AFFDD" w14:textId="03AD148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F069B58" w14:textId="15436569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First Impression is the last Impression- Part 2 </w:t>
            </w:r>
            <w:r w:rsidRPr="005D716D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Body Language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Introduction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Personal Space</w:t>
            </w:r>
          </w:p>
        </w:tc>
      </w:tr>
      <w:tr w:rsidR="0003318A" w:rsidRPr="002A5A59" w14:paraId="3CA42A8D" w14:textId="77777777" w:rsidTr="0003318A">
        <w:trPr>
          <w:cantSplit/>
          <w:trHeight w:val="1500"/>
        </w:trPr>
        <w:tc>
          <w:tcPr>
            <w:tcW w:w="846" w:type="dxa"/>
            <w:noWrap/>
          </w:tcPr>
          <w:p w14:paraId="27C76C45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1A3E36C0" w14:textId="30B4EBD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58F6ACE7" w14:textId="77777777" w:rsidR="0003318A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5FC713B4" w14:textId="0A53ECDE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0- 4:00 PM</w:t>
            </w:r>
          </w:p>
        </w:tc>
        <w:tc>
          <w:tcPr>
            <w:tcW w:w="6186" w:type="dxa"/>
            <w:hideMark/>
          </w:tcPr>
          <w:p w14:paraId="734BC3D1" w14:textId="7ED4270C" w:rsidR="0003318A" w:rsidRPr="00325DA4" w:rsidRDefault="0003318A" w:rsidP="0003318A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Email Etiquette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Email Addressing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Subject Line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Salutation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Email Body, Signature &amp; Attachment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Best Practices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18A" w:rsidRPr="002A5A59" w14:paraId="000ED190" w14:textId="77777777" w:rsidTr="0003318A">
        <w:trPr>
          <w:cantSplit/>
          <w:trHeight w:val="315"/>
        </w:trPr>
        <w:tc>
          <w:tcPr>
            <w:tcW w:w="846" w:type="dxa"/>
            <w:noWrap/>
          </w:tcPr>
          <w:p w14:paraId="0101465B" w14:textId="45BFC4E5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8F4D073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4:00- 4:15 PM</w:t>
            </w:r>
          </w:p>
        </w:tc>
        <w:tc>
          <w:tcPr>
            <w:tcW w:w="6186" w:type="dxa"/>
            <w:hideMark/>
          </w:tcPr>
          <w:p w14:paraId="52ED98E1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03318A" w:rsidRPr="002A5A59" w14:paraId="7E5005D5" w14:textId="77777777" w:rsidTr="003E3D5C">
        <w:trPr>
          <w:cantSplit/>
          <w:trHeight w:val="734"/>
        </w:trPr>
        <w:tc>
          <w:tcPr>
            <w:tcW w:w="846" w:type="dxa"/>
            <w:noWrap/>
          </w:tcPr>
          <w:p w14:paraId="538A26A0" w14:textId="0184D3B4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11</w:t>
            </w:r>
          </w:p>
        </w:tc>
        <w:tc>
          <w:tcPr>
            <w:tcW w:w="1984" w:type="dxa"/>
            <w:noWrap/>
            <w:hideMark/>
          </w:tcPr>
          <w:p w14:paraId="75F8B37F" w14:textId="5215D3E2" w:rsidR="0003318A" w:rsidRPr="002A5A59" w:rsidRDefault="0003318A" w:rsidP="003E3D5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4:15- 4:30 PM</w:t>
            </w:r>
          </w:p>
        </w:tc>
        <w:tc>
          <w:tcPr>
            <w:tcW w:w="6186" w:type="dxa"/>
            <w:hideMark/>
          </w:tcPr>
          <w:p w14:paraId="610B01C6" w14:textId="30560E19" w:rsidR="0003318A" w:rsidRPr="002A5A59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03318A" w:rsidRPr="002A5A59" w14:paraId="11804101" w14:textId="77777777" w:rsidTr="0003318A">
        <w:trPr>
          <w:cantSplit/>
          <w:trHeight w:val="300"/>
        </w:trPr>
        <w:tc>
          <w:tcPr>
            <w:tcW w:w="846" w:type="dxa"/>
            <w:noWrap/>
          </w:tcPr>
          <w:p w14:paraId="5EFCB4B6" w14:textId="675DA2F1" w:rsidR="0003318A" w:rsidRPr="003E3D5C" w:rsidRDefault="0003318A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12</w:t>
            </w:r>
          </w:p>
        </w:tc>
        <w:tc>
          <w:tcPr>
            <w:tcW w:w="1984" w:type="dxa"/>
            <w:noWrap/>
            <w:hideMark/>
          </w:tcPr>
          <w:p w14:paraId="1FAD9F88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4:30 - 4:45 PM</w:t>
            </w:r>
          </w:p>
        </w:tc>
        <w:tc>
          <w:tcPr>
            <w:tcW w:w="6186" w:type="dxa"/>
            <w:hideMark/>
          </w:tcPr>
          <w:p w14:paraId="62CDF01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03318A" w:rsidRPr="002A5A59" w14:paraId="77194265" w14:textId="77777777" w:rsidTr="0003318A">
        <w:trPr>
          <w:cantSplit/>
          <w:trHeight w:val="1350"/>
        </w:trPr>
        <w:tc>
          <w:tcPr>
            <w:tcW w:w="846" w:type="dxa"/>
            <w:noWrap/>
          </w:tcPr>
          <w:p w14:paraId="3F057FE2" w14:textId="77777777" w:rsidR="003E3D5C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</w:p>
          <w:p w14:paraId="004A8202" w14:textId="0851A3CC" w:rsidR="0003318A" w:rsidRPr="003E3D5C" w:rsidRDefault="003E3D5C" w:rsidP="0003318A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3E3D5C">
              <w:rPr>
                <w:rFonts w:ascii="Swis721 Cn BT" w:eastAsia="Times New Roman" w:hAnsi="Swis721 Cn BT" w:cs="Calibri"/>
                <w:color w:val="000000"/>
                <w:lang w:eastAsia="en-IN"/>
              </w:rPr>
              <w:t>13</w:t>
            </w:r>
          </w:p>
        </w:tc>
        <w:tc>
          <w:tcPr>
            <w:tcW w:w="1984" w:type="dxa"/>
            <w:noWrap/>
            <w:hideMark/>
          </w:tcPr>
          <w:p w14:paraId="14B1E958" w14:textId="77777777" w:rsidR="003E3D5C" w:rsidRDefault="003E3D5C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456A3482" w14:textId="24816FFC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4:45 -5:30 PM</w:t>
            </w:r>
          </w:p>
        </w:tc>
        <w:tc>
          <w:tcPr>
            <w:tcW w:w="6186" w:type="dxa"/>
            <w:hideMark/>
          </w:tcPr>
          <w:p w14:paraId="166D3865" w14:textId="77777777" w:rsidR="0003318A" w:rsidRPr="002A5A59" w:rsidRDefault="0003318A" w:rsidP="0003318A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3022F4E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000A8A">
      <w:rPr>
        <w:noProof/>
      </w:rPr>
      <w:t xml:space="preserve">  </w:t>
    </w:r>
    <w:r>
      <w:rPr>
        <w:noProof/>
      </w:rPr>
      <w:t xml:space="preserve"> </w:t>
    </w:r>
    <w:r w:rsidR="00DF2DDD">
      <w:rPr>
        <w:noProof/>
      </w:rPr>
      <w:t>GET Onboarding</w:t>
    </w:r>
    <w:r w:rsidR="00000A8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</w:t>
    </w:r>
    <w:r w:rsidR="00000A8A">
      <w:rPr>
        <w:noProof/>
      </w:rPr>
      <w:t xml:space="preserve">        </w:t>
    </w:r>
    <w:r w:rsidR="0098451A">
      <w:rPr>
        <w:noProof/>
      </w:rPr>
      <w:t xml:space="preserve">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0A8A"/>
    <w:rsid w:val="0003318A"/>
    <w:rsid w:val="000931E7"/>
    <w:rsid w:val="00096AB1"/>
    <w:rsid w:val="000A7103"/>
    <w:rsid w:val="000E20DC"/>
    <w:rsid w:val="00160C78"/>
    <w:rsid w:val="001B6CED"/>
    <w:rsid w:val="001D5808"/>
    <w:rsid w:val="001E09E2"/>
    <w:rsid w:val="002322A5"/>
    <w:rsid w:val="0024237A"/>
    <w:rsid w:val="00281A7C"/>
    <w:rsid w:val="002A043A"/>
    <w:rsid w:val="002B4B05"/>
    <w:rsid w:val="002D0620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07112"/>
    <w:rsid w:val="0061398A"/>
    <w:rsid w:val="006414C4"/>
    <w:rsid w:val="006A0391"/>
    <w:rsid w:val="006A72E3"/>
    <w:rsid w:val="006F49EA"/>
    <w:rsid w:val="0073443F"/>
    <w:rsid w:val="007A1456"/>
    <w:rsid w:val="007A3C69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1E24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678EC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00C69"/>
    <w:rsid w:val="00D139E2"/>
    <w:rsid w:val="00D17A9F"/>
    <w:rsid w:val="00D44709"/>
    <w:rsid w:val="00D61631"/>
    <w:rsid w:val="00DE07DF"/>
    <w:rsid w:val="00DE4DEC"/>
    <w:rsid w:val="00DF2DDD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16</cp:revision>
  <dcterms:created xsi:type="dcterms:W3CDTF">2023-03-07T03:47:00Z</dcterms:created>
  <dcterms:modified xsi:type="dcterms:W3CDTF">2023-10-03T13:54:00Z</dcterms:modified>
</cp:coreProperties>
</file>