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Swis721 Cn BT" w:cs="Swis721 Cn BT" w:eastAsia="Swis721 Cn BT" w:hAnsi="Swis721 Cn BT"/>
          <w:b w:val="1"/>
          <w:color w:val="01559e"/>
          <w:sz w:val="52"/>
          <w:szCs w:val="52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8565" cy="6781800"/>
            <wp:effectExtent b="0" l="0" r="0" t="0"/>
            <wp:wrapTopAndBottom distB="0" distT="0"/>
            <wp:docPr id="97954260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45" l="0" r="0" t="45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6781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Swis721 Cn BT" w:cs="Swis721 Cn BT" w:eastAsia="Swis721 Cn BT" w:hAnsi="Swis721 Cn BT"/>
          <w:b w:val="1"/>
          <w:color w:val="01559e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Swis721 Cn BT" w:cs="Swis721 Cn BT" w:eastAsia="Swis721 Cn BT" w:hAnsi="Swis721 Cn BT"/>
          <w:b w:val="1"/>
          <w:color w:val="01559e"/>
          <w:sz w:val="52"/>
          <w:szCs w:val="52"/>
        </w:rPr>
      </w:pPr>
      <w:bookmarkStart w:colFirst="0" w:colLast="0" w:name="_heading=h.gjdgxs" w:id="0"/>
      <w:bookmarkEnd w:id="0"/>
      <w:r w:rsidDel="00000000" w:rsidR="00000000" w:rsidRPr="00000000">
        <w:rPr>
          <w:rFonts w:ascii="Swis721 Cn BT" w:cs="Swis721 Cn BT" w:eastAsia="Swis721 Cn BT" w:hAnsi="Swis721 Cn BT"/>
          <w:b w:val="1"/>
          <w:color w:val="01559e"/>
          <w:sz w:val="52"/>
          <w:szCs w:val="52"/>
          <w:rtl w:val="0"/>
        </w:rPr>
        <w:t xml:space="preserve">Anti-Bribery Awareness Workshop</w:t>
      </w:r>
    </w:p>
    <w:p w:rsidR="00000000" w:rsidDel="00000000" w:rsidP="00000000" w:rsidRDefault="00000000" w:rsidRPr="00000000" w14:paraId="00000004">
      <w:pPr>
        <w:ind w:left="-426" w:right="-330" w:firstLine="0"/>
        <w:jc w:val="both"/>
        <w:rPr>
          <w:rFonts w:ascii="Swis721 Cn BT" w:cs="Swis721 Cn BT" w:eastAsia="Swis721 Cn BT" w:hAnsi="Swis721 Cn BT"/>
          <w:color w:val="01559e"/>
          <w:sz w:val="36"/>
          <w:szCs w:val="36"/>
        </w:rPr>
      </w:pPr>
      <w:r w:rsidDel="00000000" w:rsidR="00000000" w:rsidRPr="00000000">
        <w:rPr>
          <w:rFonts w:ascii="Swis721 Cn BT" w:cs="Swis721 Cn BT" w:eastAsia="Swis721 Cn BT" w:hAnsi="Swis721 Cn BT"/>
          <w:color w:val="01559e"/>
          <w:sz w:val="36"/>
          <w:szCs w:val="36"/>
          <w:rtl w:val="0"/>
        </w:rPr>
        <w:t xml:space="preserve">“Integrity, transparency and the fight against corruption have to be part of the culture. They have to be taught as fundamental values.”                                       </w:t>
      </w:r>
    </w:p>
    <w:p w:rsidR="00000000" w:rsidDel="00000000" w:rsidP="00000000" w:rsidRDefault="00000000" w:rsidRPr="00000000" w14:paraId="00000005">
      <w:pPr>
        <w:ind w:left="-426" w:right="-330" w:firstLine="0"/>
        <w:jc w:val="both"/>
        <w:rPr>
          <w:rFonts w:ascii="Swis721 Cn BT" w:cs="Swis721 Cn BT" w:eastAsia="Swis721 Cn BT" w:hAnsi="Swis721 Cn BT"/>
          <w:color w:val="01559e"/>
          <w:sz w:val="36"/>
          <w:szCs w:val="36"/>
        </w:rPr>
      </w:pPr>
      <w:r w:rsidDel="00000000" w:rsidR="00000000" w:rsidRPr="00000000">
        <w:rPr>
          <w:rFonts w:ascii="Swis721 Cn BT" w:cs="Swis721 Cn BT" w:eastAsia="Swis721 Cn BT" w:hAnsi="Swis721 Cn BT"/>
          <w:color w:val="01559e"/>
          <w:sz w:val="36"/>
          <w:szCs w:val="3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6143625</wp:posOffset>
            </wp:positionH>
            <wp:positionV relativeFrom="page">
              <wp:posOffset>9243800</wp:posOffset>
            </wp:positionV>
            <wp:extent cx="693420" cy="800100"/>
            <wp:effectExtent b="0" l="0" r="0" t="0"/>
            <wp:wrapNone/>
            <wp:docPr id="97954260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800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Swis721 Cn BT" w:cs="Swis721 Cn BT" w:eastAsia="Swis721 Cn BT" w:hAnsi="Swis721 Cn BT"/>
          <w:color w:val="01559e"/>
          <w:sz w:val="36"/>
          <w:szCs w:val="36"/>
          <w:rtl w:val="0"/>
        </w:rPr>
        <w:t xml:space="preserve">                                  – Angel Gurria</w:t>
      </w:r>
    </w:p>
    <w:p w:rsidR="00000000" w:rsidDel="00000000" w:rsidP="00000000" w:rsidRDefault="00000000" w:rsidRPr="00000000" w14:paraId="00000006">
      <w:pPr>
        <w:ind w:left="-426" w:right="-330" w:firstLine="0"/>
        <w:jc w:val="both"/>
        <w:rPr>
          <w:rFonts w:ascii="Swis721 Cn BT" w:cs="Swis721 Cn BT" w:eastAsia="Swis721 Cn BT" w:hAnsi="Swis721 Cn BT"/>
          <w:color w:val="01559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3600"/>
          <w:tab w:val="center" w:leader="none" w:pos="4513"/>
          <w:tab w:val="left" w:leader="none" w:pos="5208"/>
        </w:tabs>
        <w:rPr/>
      </w:pP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50480" cy="1666310"/>
                <wp:effectExtent b="0" l="0" r="0" t="0"/>
                <wp:wrapNone/>
                <wp:docPr id="97954259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25523" y="2951608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cap="flat" cmpd="sng" w="9525">
                          <a:solidFill>
                            <a:srgbClr val="6ACFFB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4.00001525878906"/>
                              <w:ind w:left="141.99999809265137" w:right="0" w:firstLine="141.9999980926513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wis721 Cn BT" w:cs="Swis721 Cn BT" w:eastAsia="Swis721 Cn BT" w:hAnsi="Swis721 Cn B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  <w:t xml:space="preserve">Anti-Bribery Awareness Workshop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4.00001525878906"/>
                              <w:ind w:left="141.99999809265137" w:right="0" w:firstLine="141.9999980926513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wis721 Cn BT" w:cs="Swis721 Cn BT" w:eastAsia="Swis721 Cn BT" w:hAnsi="Swis721 Cn B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wis721 Cn BT" w:cs="Swis721 Cn BT" w:eastAsia="Swis721 Cn BT" w:hAnsi="Swis721 Cn B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Duration: 2 Hours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4.00001525878906"/>
                              <w:ind w:left="141.99999809265137" w:right="0" w:firstLine="141.9999980926513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wis721 Cn BT" w:cs="Swis721 Cn BT" w:eastAsia="Swis721 Cn BT" w:hAnsi="Swis721 Cn B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wis721 Cn BT" w:cs="Swis721 Cn BT" w:eastAsia="Swis721 Cn BT" w:hAnsi="Swis721 Cn B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No of Participants: 25-30 Pax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4.00001525878906"/>
                              <w:ind w:left="141.99999809265137" w:right="0" w:firstLine="141.9999980926513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wis721 Cn BT" w:cs="Swis721 Cn BT" w:eastAsia="Swis721 Cn BT" w:hAnsi="Swis721 Cn B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wis721 Cn BT" w:cs="Swis721 Cn BT" w:eastAsia="Swis721 Cn BT" w:hAnsi="Swis721 Cn B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Timing: 9:30 A.M- 11:30 A.M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4.00001525878906"/>
                              <w:ind w:left="143.99999618530273" w:right="0" w:firstLine="143.9999961853027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wis721 Cn BT" w:cs="Swis721 Cn BT" w:eastAsia="Swis721 Cn BT" w:hAnsi="Swis721 Cn B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wis721 Cn BT" w:cs="Swis721 Cn BT" w:eastAsia="Swis721 Cn BT" w:hAnsi="Swis721 Cn B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4.00001525878906"/>
                              <w:ind w:left="143.99999618530273" w:right="0" w:firstLine="143.9999961853027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wis721 Cn BT" w:cs="Swis721 Cn BT" w:eastAsia="Swis721 Cn BT" w:hAnsi="Swis721 Cn B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wis721 Cn BT" w:cs="Swis721 Cn BT" w:eastAsia="Swis721 Cn BT" w:hAnsi="Swis721 Cn B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50480" cy="1666310"/>
                <wp:effectExtent b="0" l="0" r="0" t="0"/>
                <wp:wrapNone/>
                <wp:docPr id="97954259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480" cy="1666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ind w:left="-709" w:firstLine="0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709" w:firstLine="0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709" w:firstLine="0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11" w:hanging="360"/>
        <w:rPr>
          <w:rFonts w:ascii="Swis721 Cn BT" w:cs="Swis721 Cn BT" w:eastAsia="Swis721 Cn BT" w:hAnsi="Swis721 Cn BT"/>
          <w:color w:val="01559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709" w:firstLine="0"/>
        <w:rPr>
          <w:rFonts w:ascii="Swis721 Cn BT" w:cs="Swis721 Cn BT" w:eastAsia="Swis721 Cn BT" w:hAnsi="Swis721 Cn BT"/>
          <w:color w:val="01559e"/>
          <w:sz w:val="52"/>
          <w:szCs w:val="52"/>
        </w:rPr>
      </w:pPr>
      <w:r w:rsidDel="00000000" w:rsidR="00000000" w:rsidRPr="00000000">
        <w:rPr>
          <w:rFonts w:ascii="Swis721 Cn BT" w:cs="Swis721 Cn BT" w:eastAsia="Swis721 Cn BT" w:hAnsi="Swis721 Cn BT"/>
          <w:color w:val="01559e"/>
          <w:sz w:val="52"/>
          <w:szCs w:val="52"/>
          <w:rtl w:val="0"/>
        </w:rPr>
        <w:t xml:space="preserve">Target Audience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b="0" l="0" r="0" t="0"/>
            <wp:wrapSquare wrapText="bothSides" distB="0" distT="0" distL="114300" distR="114300"/>
            <wp:docPr descr="Free vector brand advocate abstract concept   illustration. brand attorney, digital marketing, internet, trademark advocacy strategy, positive image creation, social media comments" id="979542600" name="image1.jpg"/>
            <a:graphic>
              <a:graphicData uri="http://schemas.openxmlformats.org/drawingml/2006/picture">
                <pic:pic>
                  <pic:nvPicPr>
                    <pic:cNvPr descr="Free vector brand advocate abstract concept   illustration. brand attorney, digital marketing, internet, trademark advocacy strategy, positive image creation, social media comments" id="0" name="image1.jpg"/>
                    <pic:cNvPicPr preferRelativeResize="0"/>
                  </pic:nvPicPr>
                  <pic:blipFill>
                    <a:blip r:embed="rId10"/>
                    <a:srcRect b="12600" l="10682" r="11345" t="11239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07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" w:right="0" w:hanging="360"/>
        <w:jc w:val="left"/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  <w:rtl w:val="0"/>
        </w:rPr>
        <w:t xml:space="preserve">Individual Contributors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" w:right="0" w:hanging="360"/>
        <w:jc w:val="left"/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  <w:rtl w:val="0"/>
        </w:rPr>
        <w:t xml:space="preserve">Supervisors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" w:right="0" w:hanging="360"/>
        <w:jc w:val="left"/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  <w:rtl w:val="0"/>
        </w:rPr>
        <w:t xml:space="preserve">Early Team Managers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" w:right="0" w:hanging="360"/>
        <w:jc w:val="left"/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  <w:rtl w:val="0"/>
        </w:rPr>
        <w:t xml:space="preserve">Employees of any Department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1" w:right="0" w:hanging="360"/>
        <w:jc w:val="left"/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  <w:rtl w:val="0"/>
        </w:rPr>
        <w:t xml:space="preserve">New Joiners</w:t>
      </w:r>
    </w:p>
    <w:p w:rsidR="00000000" w:rsidDel="00000000" w:rsidP="00000000" w:rsidRDefault="00000000" w:rsidRPr="00000000" w14:paraId="00000014">
      <w:pPr>
        <w:rPr>
          <w:color w:val="00206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002060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709" w:firstLine="0"/>
        <w:rPr>
          <w:rFonts w:ascii="Swis721 Cn BT" w:cs="Swis721 Cn BT" w:eastAsia="Swis721 Cn BT" w:hAnsi="Swis721 Cn BT"/>
          <w:color w:val="01559e"/>
          <w:sz w:val="52"/>
          <w:szCs w:val="52"/>
        </w:rPr>
      </w:pPr>
      <w:r w:rsidDel="00000000" w:rsidR="00000000" w:rsidRPr="00000000">
        <w:rPr>
          <w:rFonts w:ascii="Swis721 Cn BT" w:cs="Swis721 Cn BT" w:eastAsia="Swis721 Cn BT" w:hAnsi="Swis721 Cn BT"/>
          <w:color w:val="01559e"/>
          <w:sz w:val="52"/>
          <w:szCs w:val="52"/>
          <w:rtl w:val="0"/>
        </w:rPr>
        <w:t xml:space="preserve">Workshop Objectives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4572000</wp:posOffset>
            </wp:positionH>
            <wp:positionV relativeFrom="paragraph">
              <wp:posOffset>358813</wp:posOffset>
            </wp:positionV>
            <wp:extent cx="1573530" cy="1463040"/>
            <wp:effectExtent b="0" l="0" r="0" t="0"/>
            <wp:wrapSquare wrapText="bothSides" distB="0" distT="0" distL="114300" distR="114300"/>
            <wp:docPr descr="Free vector business management vector" id="979542599" name="image4.jpg"/>
            <a:graphic>
              <a:graphicData uri="http://schemas.openxmlformats.org/drawingml/2006/picture">
                <pic:pic>
                  <pic:nvPicPr>
                    <pic:cNvPr descr="Free vector business management vector" id="0" name="image4.jpg"/>
                    <pic:cNvPicPr preferRelativeResize="0"/>
                  </pic:nvPicPr>
                  <pic:blipFill>
                    <a:blip r:embed="rId11"/>
                    <a:srcRect b="21340" l="20396" r="13559" t="18732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463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" w:right="0" w:hanging="360"/>
        <w:jc w:val="left"/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  <w:rtl w:val="0"/>
        </w:rPr>
        <w:t xml:space="preserve">Understanding Bribery and Corruption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" w:right="0" w:hanging="360"/>
        <w:jc w:val="left"/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  <w:rtl w:val="0"/>
        </w:rPr>
        <w:t xml:space="preserve">Components of Bribery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" w:right="0" w:hanging="360"/>
        <w:jc w:val="left"/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  <w:rtl w:val="0"/>
        </w:rPr>
        <w:t xml:space="preserve">Legal Framework and Regulations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" w:right="0" w:hanging="360"/>
        <w:jc w:val="left"/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  <w:rtl w:val="0"/>
        </w:rPr>
        <w:t xml:space="preserve">Responsibilities of Employees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" w:right="0" w:hanging="360"/>
        <w:jc w:val="left"/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  <w:rtl w:val="0"/>
        </w:rPr>
        <w:t xml:space="preserve">Responsibilities of Employers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" w:right="0" w:hanging="360"/>
        <w:jc w:val="left"/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  <w:rtl w:val="0"/>
        </w:rPr>
        <w:t xml:space="preserve">Q&amp;A Session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1" w:right="0" w:hanging="360"/>
        <w:jc w:val="left"/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1559e"/>
          <w:sz w:val="28"/>
          <w:szCs w:val="28"/>
          <w:u w:val="none"/>
          <w:shd w:fill="auto" w:val="clear"/>
          <w:vertAlign w:val="baseline"/>
          <w:rtl w:val="0"/>
        </w:rPr>
        <w:t xml:space="preserve">Conclusion and Key Takeaways</w:t>
      </w:r>
    </w:p>
    <w:p w:rsidR="00000000" w:rsidDel="00000000" w:rsidP="00000000" w:rsidRDefault="00000000" w:rsidRPr="00000000" w14:paraId="0000001E">
      <w:pPr>
        <w:spacing w:line="360" w:lineRule="auto"/>
        <w:rPr>
          <w:rFonts w:ascii="Swis721 Cn BT" w:cs="Swis721 Cn BT" w:eastAsia="Swis721 Cn BT" w:hAnsi="Swis721 Cn BT"/>
          <w:color w:val="00206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1" w:right="0" w:firstLine="0"/>
        <w:jc w:val="left"/>
        <w:rPr>
          <w:rFonts w:ascii="Swis721 Cn BT" w:cs="Swis721 Cn BT" w:eastAsia="Swis721 Cn BT" w:hAnsi="Swis721 Cn BT"/>
          <w:b w:val="0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rPr>
          <w:color w:val="00206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>
          <w:color w:val="00206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3996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101600</wp:posOffset>
                </wp:positionV>
                <wp:extent cx="7688580" cy="497840"/>
                <wp:effectExtent b="0" l="0" r="0" t="0"/>
                <wp:wrapNone/>
                <wp:docPr id="97954259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506473" y="3535843"/>
                          <a:ext cx="76790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cap="flat" cmpd="sng" w="9525">
                          <a:solidFill>
                            <a:srgbClr val="01559E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143.99999618530273" w:right="0" w:firstLine="143.9999961853027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wis721 Cn BT" w:cs="Swis721 Cn BT" w:eastAsia="Swis721 Cn BT" w:hAnsi="Swis721 Cn B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  <w:t xml:space="preserve">Workshop Outline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101600</wp:posOffset>
                </wp:positionV>
                <wp:extent cx="7688580" cy="497840"/>
                <wp:effectExtent b="0" l="0" r="0" t="0"/>
                <wp:wrapNone/>
                <wp:docPr id="97954259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8580" cy="497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782.0" w:type="dxa"/>
        <w:jc w:val="left"/>
        <w:tblInd w:w="-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3"/>
        <w:gridCol w:w="2045"/>
        <w:gridCol w:w="6744"/>
        <w:tblGridChange w:id="0">
          <w:tblGrid>
            <w:gridCol w:w="993"/>
            <w:gridCol w:w="2045"/>
            <w:gridCol w:w="6744"/>
          </w:tblGrid>
        </w:tblGridChange>
      </w:tblGrid>
      <w:tr>
        <w:trPr>
          <w:cantSplit w:val="1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after="120" w:before="120" w:line="276" w:lineRule="auto"/>
              <w:rPr>
                <w:rFonts w:ascii="Swis721 Cn BT" w:cs="Swis721 Cn BT" w:eastAsia="Swis721 Cn BT" w:hAnsi="Swis721 Cn BT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1"/>
                <w:color w:val="000000"/>
                <w:sz w:val="24"/>
                <w:szCs w:val="24"/>
                <w:rtl w:val="0"/>
              </w:rPr>
              <w:t xml:space="preserve">Sr. No.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after="120" w:before="120" w:line="276" w:lineRule="auto"/>
              <w:rPr>
                <w:rFonts w:ascii="Swis721 Cn BT" w:cs="Swis721 Cn BT" w:eastAsia="Swis721 Cn BT" w:hAnsi="Swis721 Cn BT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1"/>
                <w:color w:val="000000"/>
                <w:sz w:val="24"/>
                <w:szCs w:val="24"/>
                <w:rtl w:val="0"/>
              </w:rPr>
              <w:t xml:space="preserve">Time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after="120" w:before="120" w:line="276" w:lineRule="auto"/>
              <w:rPr>
                <w:rFonts w:ascii="Swis721 Cn BT" w:cs="Swis721 Cn BT" w:eastAsia="Swis721 Cn BT" w:hAnsi="Swis721 Cn BT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1"/>
                <w:color w:val="000000"/>
                <w:sz w:val="24"/>
                <w:szCs w:val="24"/>
                <w:rtl w:val="0"/>
              </w:rPr>
              <w:t xml:space="preserve">Topic</w:t>
            </w:r>
          </w:p>
        </w:tc>
      </w:tr>
      <w:tr>
        <w:trPr>
          <w:cantSplit w:val="1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after="120" w:before="120" w:line="276" w:lineRule="auto"/>
              <w:jc w:val="center"/>
              <w:rPr>
                <w:rFonts w:ascii="Swis721 Cn BT" w:cs="Swis721 Cn BT" w:eastAsia="Swis721 Cn BT" w:hAnsi="Swis721 Cn B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color w:val="000000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after="120" w:before="120" w:line="276" w:lineRule="auto"/>
              <w:rPr>
                <w:rFonts w:ascii="Swis721 Cn BT" w:cs="Swis721 Cn BT" w:eastAsia="Swis721 Cn BT" w:hAnsi="Swis721 Cn B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color w:val="000000"/>
                <w:sz w:val="20"/>
                <w:szCs w:val="20"/>
                <w:rtl w:val="0"/>
              </w:rPr>
              <w:t xml:space="preserve">9:30- 09:40AM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after="120" w:before="120" w:line="276" w:lineRule="auto"/>
              <w:rPr>
                <w:rFonts w:ascii="Swis721 Cn BT" w:cs="Swis721 Cn BT" w:eastAsia="Swis721 Cn BT" w:hAnsi="Swis721 Cn BT"/>
                <w:b w:val="1"/>
                <w:color w:val="01559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1"/>
                <w:color w:val="01559e"/>
                <w:rtl w:val="0"/>
              </w:rPr>
              <w:t xml:space="preserve">Introductions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Welcome and introductions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Importance of the workshop in maintaining ethical business practices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spacing w:after="120" w:before="120" w:line="276" w:lineRule="auto"/>
              <w:jc w:val="center"/>
              <w:rPr>
                <w:rFonts w:ascii="Swis721 Cn BT" w:cs="Swis721 Cn BT" w:eastAsia="Swis721 Cn BT" w:hAnsi="Swis721 Cn B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spacing w:after="120" w:before="120" w:line="276" w:lineRule="auto"/>
              <w:rPr>
                <w:rFonts w:ascii="Swis721 Cn BT" w:cs="Swis721 Cn BT" w:eastAsia="Swis721 Cn BT" w:hAnsi="Swis721 Cn B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sz w:val="20"/>
                <w:szCs w:val="20"/>
                <w:rtl w:val="0"/>
              </w:rPr>
              <w:t xml:space="preserve">9:40- 10:00 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spacing w:after="120" w:before="120" w:line="276" w:lineRule="auto"/>
              <w:rPr>
                <w:rFonts w:ascii="Swis721 Cn BT" w:cs="Swis721 Cn BT" w:eastAsia="Swis721 Cn BT" w:hAnsi="Swis721 Cn BT"/>
                <w:b w:val="1"/>
                <w:color w:val="01559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1"/>
                <w:color w:val="01559e"/>
                <w:rtl w:val="0"/>
              </w:rPr>
              <w:t xml:space="preserve">Understanding Bribery and Corruption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Definition of bribery and corruption In Indian context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Differentiating between bribery, facilitation payments, and legitimate business expenses.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1"/>
                <w:i w:val="0"/>
                <w:smallCaps w:val="0"/>
                <w:strike w:val="0"/>
                <w:color w:val="01559e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Consequences of bribery: legal, financial, reputational, and ethical.(individuals, organizations, and society)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1"/>
                <w:i w:val="0"/>
                <w:smallCaps w:val="0"/>
                <w:strike w:val="0"/>
                <w:color w:val="01559e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Real-life examples of bribery cases in India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spacing w:after="120" w:before="120" w:line="276" w:lineRule="auto"/>
              <w:jc w:val="center"/>
              <w:rPr>
                <w:rFonts w:ascii="Swis721 Cn BT" w:cs="Swis721 Cn BT" w:eastAsia="Swis721 Cn BT" w:hAnsi="Swis721 Cn B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spacing w:after="120" w:before="120" w:line="276" w:lineRule="auto"/>
              <w:rPr>
                <w:rFonts w:ascii="Swis721 Cn BT" w:cs="Swis721 Cn BT" w:eastAsia="Swis721 Cn BT" w:hAnsi="Swis721 Cn B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sz w:val="20"/>
                <w:szCs w:val="20"/>
                <w:rtl w:val="0"/>
              </w:rPr>
              <w:t xml:space="preserve">10:00- 10:30 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spacing w:after="120" w:before="120" w:line="276" w:lineRule="auto"/>
              <w:rPr>
                <w:rFonts w:ascii="Swis721 Cn BT" w:cs="Swis721 Cn BT" w:eastAsia="Swis721 Cn BT" w:hAnsi="Swis721 Cn BT"/>
                <w:b w:val="1"/>
                <w:color w:val="01559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1"/>
                <w:color w:val="01559e"/>
                <w:rtl w:val="0"/>
              </w:rPr>
              <w:t xml:space="preserve">Components of Bribery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76" w:lineRule="auto"/>
              <w:ind w:left="251" w:right="0" w:hanging="251"/>
              <w:jc w:val="left"/>
              <w:rPr>
                <w:rFonts w:ascii="Swis721 Cn BT" w:cs="Swis721 Cn BT" w:eastAsia="Swis721 Cn BT" w:hAnsi="Swis721 Cn B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Understanding the Actors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34" w:right="0" w:hanging="2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bribe giver, the bribe taker, and the middlemen.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34" w:right="0" w:hanging="2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Identification of red flags and vulnerable points in the organization.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51" w:right="0" w:hanging="251"/>
              <w:jc w:val="left"/>
              <w:rPr>
                <w:rFonts w:ascii="Swis721 Cn BT" w:cs="Swis721 Cn BT" w:eastAsia="Swis721 Cn BT" w:hAnsi="Swis721 Cn B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Types of Bribery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34" w:right="0" w:hanging="2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Cash bribes, kickbacks, and inappropriate financial incentives.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34" w:right="0" w:hanging="2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Non-monetary bribes, such as (gifts, entertainment, and hospitality.)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34" w:right="0" w:hanging="2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Defining gifts in a business context.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34" w:right="0" w:hanging="2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Differentiating between acceptable and inappropriate gifts.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34" w:right="0" w:hanging="2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Identifying situations where gifts might be perceived as bribery.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51" w:right="0" w:hanging="251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Entertainment and Hospitality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34" w:right="0" w:hanging="2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Exploring the line between legitimate business hospitality and bribery.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534" w:right="0" w:hanging="2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Guidelines for offering and accepting entertainment</w:t>
            </w:r>
          </w:p>
        </w:tc>
      </w:tr>
      <w:tr>
        <w:trPr>
          <w:cantSplit w:val="1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6">
            <w:pPr>
              <w:spacing w:after="120" w:before="120" w:line="276" w:lineRule="auto"/>
              <w:jc w:val="center"/>
              <w:rPr>
                <w:rFonts w:ascii="Swis721 Cn BT" w:cs="Swis721 Cn BT" w:eastAsia="Swis721 Cn BT" w:hAnsi="Swis721 Cn BT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spacing w:after="120" w:before="120" w:line="276" w:lineRule="auto"/>
              <w:rPr>
                <w:rFonts w:ascii="Swis721 Cn BT" w:cs="Swis721 Cn BT" w:eastAsia="Swis721 Cn BT" w:hAnsi="Swis721 Cn BT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sz w:val="20"/>
                <w:szCs w:val="20"/>
                <w:rtl w:val="0"/>
              </w:rPr>
              <w:t xml:space="preserve">10:30- 10:35 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spacing w:after="120" w:before="120" w:line="276" w:lineRule="auto"/>
              <w:rPr>
                <w:rFonts w:ascii="Swis721 Cn BT" w:cs="Swis721 Cn BT" w:eastAsia="Swis721 Cn BT" w:hAnsi="Swis721 Cn BT"/>
                <w:b w:val="1"/>
                <w:color w:val="01559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1"/>
                <w:color w:val="01559e"/>
                <w:rtl w:val="0"/>
              </w:rPr>
              <w:t xml:space="preserve">Break</w:t>
            </w:r>
          </w:p>
        </w:tc>
      </w:tr>
      <w:tr>
        <w:trPr>
          <w:cantSplit w:val="1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9">
            <w:pPr>
              <w:spacing w:after="120" w:before="120" w:line="276" w:lineRule="auto"/>
              <w:jc w:val="center"/>
              <w:rPr>
                <w:rFonts w:ascii="Swis721 Cn BT" w:cs="Swis721 Cn BT" w:eastAsia="Swis721 Cn BT" w:hAnsi="Swis721 Cn BT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spacing w:after="120" w:before="120" w:line="276" w:lineRule="auto"/>
              <w:rPr>
                <w:rFonts w:ascii="Swis721 Cn BT" w:cs="Swis721 Cn BT" w:eastAsia="Swis721 Cn BT" w:hAnsi="Swis721 Cn BT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sz w:val="20"/>
                <w:szCs w:val="20"/>
                <w:rtl w:val="0"/>
              </w:rPr>
              <w:t xml:space="preserve">10:35- 10:50 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spacing w:after="120" w:before="120" w:line="276" w:lineRule="auto"/>
              <w:rPr>
                <w:rFonts w:ascii="Swis721 Cn BT" w:cs="Swis721 Cn BT" w:eastAsia="Swis721 Cn BT" w:hAnsi="Swis721 Cn B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1"/>
                <w:color w:val="01559e"/>
                <w:rtl w:val="0"/>
              </w:rPr>
              <w:t xml:space="preserve">Legal Framework and Regulations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Overview of relevant laws and regulations in India (e.g., Prevention of Corruption Act, 1988)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Consequences of violating anti-bribery laws: fines, imprisonment, reputational damage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Role of the Central Vigilance Commission and the Lokpal</w:t>
            </w:r>
          </w:p>
        </w:tc>
      </w:tr>
      <w:tr>
        <w:trPr>
          <w:cantSplit w:val="1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F">
            <w:pPr>
              <w:spacing w:after="120" w:before="120" w:line="276" w:lineRule="auto"/>
              <w:jc w:val="center"/>
              <w:rPr>
                <w:rFonts w:ascii="Swis721 Cn BT" w:cs="Swis721 Cn BT" w:eastAsia="Swis721 Cn BT" w:hAnsi="Swis721 Cn B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spacing w:after="120" w:before="120" w:line="276" w:lineRule="auto"/>
              <w:rPr>
                <w:rFonts w:ascii="Swis721 Cn BT" w:cs="Swis721 Cn BT" w:eastAsia="Swis721 Cn BT" w:hAnsi="Swis721 Cn B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sz w:val="20"/>
                <w:szCs w:val="20"/>
                <w:rtl w:val="0"/>
              </w:rPr>
              <w:t xml:space="preserve">10:50 -11:10 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after="120" w:before="120" w:line="276" w:lineRule="auto"/>
              <w:rPr>
                <w:rFonts w:ascii="Swis721 Cn BT" w:cs="Swis721 Cn BT" w:eastAsia="Swis721 Cn BT" w:hAnsi="Swis721 Cn B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1"/>
                <w:color w:val="01559e"/>
                <w:rtl w:val="0"/>
              </w:rPr>
              <w:t xml:space="preserve">Responsibilities of Employees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Duty to report: Whistleblower protections and reporting mechanisms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Recognizing your role in preventing bribery within the company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Importance of maintaining accurate records and transparency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Encouraging a culture of ethical behavior within the organization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6">
            <w:pPr>
              <w:spacing w:after="120" w:before="120" w:line="276" w:lineRule="auto"/>
              <w:jc w:val="center"/>
              <w:rPr>
                <w:rFonts w:ascii="Swis721 Cn BT" w:cs="Swis721 Cn BT" w:eastAsia="Swis721 Cn BT" w:hAnsi="Swis721 Cn B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spacing w:after="120" w:before="120" w:line="276" w:lineRule="auto"/>
              <w:rPr>
                <w:rFonts w:ascii="Swis721 Cn BT" w:cs="Swis721 Cn BT" w:eastAsia="Swis721 Cn BT" w:hAnsi="Swis721 Cn B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sz w:val="20"/>
                <w:szCs w:val="20"/>
                <w:rtl w:val="0"/>
              </w:rPr>
              <w:t xml:space="preserve">11:10 -11:30 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spacing w:after="120" w:before="120" w:line="276" w:lineRule="auto"/>
              <w:rPr>
                <w:rFonts w:ascii="Swis721 Cn BT" w:cs="Swis721 Cn BT" w:eastAsia="Swis721 Cn BT" w:hAnsi="Swis721 Cn B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1"/>
                <w:color w:val="01559e"/>
                <w:rtl w:val="0"/>
              </w:rPr>
              <w:t xml:space="preserve">Responsibilities of Employers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Developing an anti-bribery policy and code of conduct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Ensuring clear communication of the policy to all employees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Implementing effective training programs and periodic refreshers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Leading by example: Role of management and leadership in setting the tone-making and collective responsibility</w:t>
            </w:r>
          </w:p>
        </w:tc>
      </w:tr>
      <w:tr>
        <w:trPr>
          <w:cantSplit w:val="1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after="120" w:before="120" w:line="276" w:lineRule="auto"/>
              <w:jc w:val="center"/>
              <w:rPr>
                <w:rFonts w:ascii="Swis721 Cn BT" w:cs="Swis721 Cn BT" w:eastAsia="Swis721 Cn BT" w:hAnsi="Swis721 Cn BT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after="120" w:before="120" w:line="276" w:lineRule="auto"/>
              <w:rPr>
                <w:rFonts w:ascii="Swis721 Cn BT" w:cs="Swis721 Cn BT" w:eastAsia="Swis721 Cn BT" w:hAnsi="Swis721 Cn BT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sz w:val="20"/>
                <w:szCs w:val="20"/>
                <w:rtl w:val="0"/>
              </w:rPr>
              <w:t xml:space="preserve">11:30 - 11:40 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after="120" w:before="120" w:line="276" w:lineRule="auto"/>
              <w:rPr>
                <w:rFonts w:ascii="Swis721 Cn BT" w:cs="Swis721 Cn BT" w:eastAsia="Swis721 Cn BT" w:hAnsi="Swis721 Cn B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1"/>
                <w:color w:val="01559e"/>
                <w:rtl w:val="0"/>
              </w:rPr>
              <w:t xml:space="preserve">Q&amp;A Session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183" w:right="0" w:hanging="183"/>
              <w:jc w:val="left"/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wis721 Cn BT" w:cs="Swis721 Cn BT" w:eastAsia="Swis721 Cn BT" w:hAnsi="Swis721 Cn B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Participants can ask questions and clarify doubts</w:t>
            </w:r>
          </w:p>
        </w:tc>
      </w:tr>
    </w:tbl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hanging="142"/>
        <w:rPr>
          <w:rFonts w:ascii="Swis721 Cn BT" w:cs="Swis721 Cn BT" w:eastAsia="Swis721 Cn BT" w:hAnsi="Swis721 Cn BT"/>
          <w:color w:val="01559e"/>
          <w:sz w:val="20"/>
          <w:szCs w:val="20"/>
        </w:rPr>
      </w:pPr>
      <w:r w:rsidDel="00000000" w:rsidR="00000000" w:rsidRPr="00000000">
        <w:rPr>
          <w:rFonts w:ascii="Swis721 Cn BT" w:cs="Swis721 Cn BT" w:eastAsia="Swis721 Cn BT" w:hAnsi="Swis721 Cn BT"/>
          <w:color w:val="01559e"/>
          <w:sz w:val="20"/>
          <w:szCs w:val="20"/>
          <w:rtl w:val="0"/>
        </w:rPr>
        <w:t xml:space="preserve">*This Workshop outline is based on the industry best practices and will be customised after discussion with the client.*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6838" w:w="11906" w:orient="portrait"/>
      <w:pgMar w:bottom="284" w:top="1440" w:left="1440" w:right="1440" w:header="708" w:footer="12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Swis721 Cn BT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jc w:val="both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ind w:left="-567" w:right="-613" w:firstLine="0"/>
      <w:jc w:val="center"/>
      <w:rPr>
        <w:rFonts w:ascii="Swis721 Cn BT" w:cs="Swis721 Cn BT" w:eastAsia="Swis721 Cn BT" w:hAnsi="Swis721 Cn BT"/>
      </w:rPr>
    </w:pPr>
    <w:hyperlink r:id="rId1">
      <w:r w:rsidDel="00000000" w:rsidR="00000000" w:rsidRPr="00000000">
        <w:rPr>
          <w:rFonts w:ascii="Swis721 Cn BT" w:cs="Swis721 Cn BT" w:eastAsia="Swis721 Cn BT" w:hAnsi="Swis721 Cn BT"/>
          <w:color w:val="0563c1"/>
          <w:u w:val="single"/>
          <w:rtl w:val="0"/>
        </w:rPr>
        <w:t xml:space="preserve">FreelanceTrainings.com</w:t>
      </w:r>
    </w:hyperlink>
    <w:r w:rsidDel="00000000" w:rsidR="00000000" w:rsidRPr="00000000">
      <w:rPr>
        <w:rFonts w:ascii="Swis721 Cn BT" w:cs="Swis721 Cn BT" w:eastAsia="Swis721 Cn BT" w:hAnsi="Swis721 Cn BT"/>
        <w:rtl w:val="0"/>
      </w:rPr>
      <w:t xml:space="preserve">       Anti-Bribery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Swis721 Cn BT" w:cs="Swis721 Cn BT" w:eastAsia="Swis721 Cn BT" w:hAnsi="Swis721 Cn BT"/>
        <w:rtl w:val="0"/>
      </w:rPr>
      <w:t xml:space="preserve">Awareness Workshop                 </w:t>
    </w:r>
    <w:hyperlink r:id="rId2">
      <w:r w:rsidDel="00000000" w:rsidR="00000000" w:rsidRPr="00000000">
        <w:rPr>
          <w:rFonts w:ascii="Swis721 Cn BT" w:cs="Swis721 Cn BT" w:eastAsia="Swis721 Cn BT" w:hAnsi="Swis721 Cn BT"/>
          <w:color w:val="0563c1"/>
          <w:u w:val="single"/>
          <w:rtl w:val="0"/>
        </w:rPr>
        <w:t xml:space="preserve">hello@freelancetrainings.com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6645600</wp:posOffset>
          </wp:positionH>
          <wp:positionV relativeFrom="page">
            <wp:posOffset>0</wp:posOffset>
          </wp:positionV>
          <wp:extent cx="866775" cy="796018"/>
          <wp:effectExtent b="0" l="0" r="0" t="0"/>
          <wp:wrapNone/>
          <wp:docPr id="97954259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0262" l="0" r="0" t="10262"/>
                  <a:stretch>
                    <a:fillRect/>
                  </a:stretch>
                </pic:blipFill>
                <pic:spPr>
                  <a:xfrm>
                    <a:off x="0" y="0"/>
                    <a:ext cx="866775" cy="7960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164" w:hanging="360"/>
      </w:pPr>
      <w:rPr>
        <w:rFonts w:ascii="Noto Sans Symbols" w:cs="Noto Sans Symbols" w:eastAsia="Noto Sans Symbols" w:hAnsi="Noto Sans Symbols"/>
        <w:color w:val="0000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164" w:hanging="360"/>
      </w:pPr>
      <w:rPr>
        <w:rFonts w:ascii="Noto Sans Symbols" w:cs="Noto Sans Symbols" w:eastAsia="Noto Sans Symbols" w:hAnsi="Noto Sans Symbols"/>
        <w:color w:val="000000"/>
        <w:sz w:val="20"/>
        <w:szCs w:val="20"/>
        <w:u w:val="none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Calibri" w:cs="Calibri" w:eastAsia="Calibri" w:hAnsi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731" w:hanging="360.00000000000006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 w:val="1"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 w:val="1"/>
    <w:rsid w:val="0061398A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A737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73798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A73798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1.jpg"/><Relationship Id="rId13" Type="http://schemas.openxmlformats.org/officeDocument/2006/relationships/header" Target="header1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eader" Target="header2.xml"/><Relationship Id="rId14" Type="http://schemas.openxmlformats.org/officeDocument/2006/relationships/header" Target="header3.xml"/><Relationship Id="rId17" Type="http://schemas.openxmlformats.org/officeDocument/2006/relationships/footer" Target="footer2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http://www.freelancetrainings.com" TargetMode="External"/><Relationship Id="rId2" Type="http://schemas.openxmlformats.org/officeDocument/2006/relationships/hyperlink" Target="mailto:hello@freelancetrainings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Q70hsCutfXt22wOsFwIeFqhgaA==">CgMxLjAyCGguZ2pkZ3hzOAByITFJSGE3LVFkb2RxQjdsY1NlWFd2SFkydTFlcHd0NzV1bw==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2023-08-23T11:11:00Z</dcterms:created>
  <dc:creator>Freelance Training</dc:creator>
</cp:coreProperties>
</file>